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F" w:rsidRPr="00A93BFF" w:rsidRDefault="00A93BFF" w:rsidP="00A93B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государственной кадастровой оценки земель особо охраняемых территорий и объектов на территории Челябинской области</w:t>
      </w:r>
    </w:p>
    <w:p w:rsidR="00A93BFF" w:rsidRPr="00A93BFF" w:rsidRDefault="00A93BFF" w:rsidP="00A9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имущества и природных ресурсов Челябинской области уведомляет.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 июля 2016 года № 237-ФЗ «О государственной кадастровой оценке», во исполнение приказа Министерства имущества и природных ресурсов Челябинской области от 23.03.2018 № 42-П «О проведении государственной кадастровой оценки земельных участков категории «Земли особо охраняемых территорий и объектов» на территории Челябинской области», в 2019 году будет проведена государственная кадастровая оценка земель особо охраняемых территорий и объектов</w:t>
      </w:r>
      <w:proofErr w:type="gram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Челябинской области.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проведению государственной кадастровой оценки осуществляется 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областное государственное бюджетное учреждение «Государственная кадастровая оценка по Челябинской области» (далее – ОГБУ «</w:t>
      </w:r>
      <w:proofErr w:type="spell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ГосКадОценка</w:t>
      </w:r>
      <w:proofErr w:type="spell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области») осуществляет прием деклараций о характеристиках объектов недвижимости от правообладателей соответствующих объектов недвижимости.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и обработки указанной информации правообладатели земельных участков в составе земель особо охраняемых территорий и объектов вправе предоставить в ОГБУ «</w:t>
      </w:r>
      <w:proofErr w:type="spell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ГосКадОценка</w:t>
      </w:r>
      <w:proofErr w:type="spell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области» 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</w:t>
      </w:r>
      <w:proofErr w:type="gram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декларации о характеристиках объектов недвижимости 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Ознакомиться с формой декларации можно на сайте Министерства имущества и природных ресурсов Челябинской области в разделе «</w:t>
      </w:r>
      <w:proofErr w:type="spellStart"/>
      <w:proofErr w:type="gram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Законодательство-Кадастровая</w:t>
      </w:r>
      <w:proofErr w:type="spellEnd"/>
      <w:proofErr w:type="gram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оценка». </w:t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Декларации принимаются ОГБУ «</w:t>
      </w:r>
      <w:proofErr w:type="spell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ГосКадОценка</w:t>
      </w:r>
      <w:proofErr w:type="spell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области» почтовым отправлением на адрес: 454091, г. Челябинск, </w:t>
      </w:r>
      <w:proofErr w:type="spell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57, </w:t>
      </w:r>
      <w:proofErr w:type="spellStart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93BFF">
        <w:rPr>
          <w:rFonts w:ascii="Times New Roman" w:eastAsia="Times New Roman" w:hAnsi="Times New Roman" w:cs="Times New Roman"/>
          <w:sz w:val="24"/>
          <w:szCs w:val="24"/>
          <w:lang w:eastAsia="ru-RU"/>
        </w:rPr>
        <w:t>. 319, или в форме электронного документа на адрес электронной почты: gko74@yandex.ru. </w:t>
      </w:r>
    </w:p>
    <w:p w:rsidR="006259A4" w:rsidRPr="00A93BFF" w:rsidRDefault="006259A4" w:rsidP="00A93B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9A4" w:rsidRPr="00A93BFF" w:rsidSect="0062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FF"/>
    <w:rsid w:val="006259A4"/>
    <w:rsid w:val="00A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A4"/>
  </w:style>
  <w:style w:type="paragraph" w:styleId="3">
    <w:name w:val="heading 3"/>
    <w:basedOn w:val="a"/>
    <w:link w:val="30"/>
    <w:uiPriority w:val="9"/>
    <w:qFormat/>
    <w:rsid w:val="00A9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2018-05-03T10:48:00Z</dcterms:created>
  <dcterms:modified xsi:type="dcterms:W3CDTF">2018-05-03T10:48:00Z</dcterms:modified>
</cp:coreProperties>
</file>